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088"/>
        <w:gridCol w:w="5876"/>
      </w:tblGrid>
      <w:tr w:rsidR="00BB1B44" w:rsidRPr="00E62C77" w:rsidTr="00203C8F">
        <w:tc>
          <w:tcPr>
            <w:tcW w:w="3119" w:type="dxa"/>
            <w:shd w:val="clear" w:color="auto" w:fill="auto"/>
          </w:tcPr>
          <w:p w:rsidR="00BB1B44" w:rsidRPr="00E62C77" w:rsidRDefault="00BB1B44" w:rsidP="00203C8F">
            <w:pPr>
              <w:jc w:val="center"/>
              <w:rPr>
                <w:b/>
                <w:color w:val="000000"/>
                <w:sz w:val="26"/>
              </w:rPr>
            </w:pPr>
            <w:bookmarkStart w:id="0" w:name="_GoBack"/>
            <w:bookmarkEnd w:id="0"/>
            <w:r w:rsidRPr="00E62C77">
              <w:rPr>
                <w:b/>
                <w:sz w:val="26"/>
              </w:rPr>
              <w:t>HỘI ĐỒNG NHÂN DÂN</w:t>
            </w:r>
          </w:p>
        </w:tc>
        <w:tc>
          <w:tcPr>
            <w:tcW w:w="5953" w:type="dxa"/>
            <w:shd w:val="clear" w:color="auto" w:fill="auto"/>
          </w:tcPr>
          <w:p w:rsidR="00BB1B44" w:rsidRPr="00E62C77" w:rsidRDefault="00BB1B44" w:rsidP="00203C8F">
            <w:pPr>
              <w:jc w:val="center"/>
              <w:rPr>
                <w:b/>
                <w:color w:val="000000"/>
                <w:sz w:val="26"/>
              </w:rPr>
            </w:pPr>
            <w:r w:rsidRPr="00E62C77">
              <w:rPr>
                <w:b/>
                <w:sz w:val="26"/>
              </w:rPr>
              <w:t>CỘNG HOÀ XÃ HỘI CHỦ NGHĨA VIỆT NAM</w:t>
            </w:r>
          </w:p>
        </w:tc>
      </w:tr>
      <w:tr w:rsidR="00BB1B44" w:rsidRPr="00E62C77" w:rsidTr="00203C8F">
        <w:tc>
          <w:tcPr>
            <w:tcW w:w="3119" w:type="dxa"/>
            <w:shd w:val="clear" w:color="auto" w:fill="auto"/>
          </w:tcPr>
          <w:p w:rsidR="00BB1B44" w:rsidRPr="00E62C77" w:rsidRDefault="00BB1B44" w:rsidP="00203C8F">
            <w:pPr>
              <w:jc w:val="center"/>
              <w:rPr>
                <w:b/>
                <w:color w:val="000000"/>
                <w:sz w:val="26"/>
              </w:rPr>
            </w:pPr>
            <w:r w:rsidRPr="00E62C77">
              <w:rPr>
                <w:b/>
                <w:sz w:val="26"/>
              </w:rPr>
              <w:t>HUYỆN ĐĂK TÔ</w:t>
            </w:r>
          </w:p>
        </w:tc>
        <w:tc>
          <w:tcPr>
            <w:tcW w:w="5953" w:type="dxa"/>
            <w:shd w:val="clear" w:color="auto" w:fill="auto"/>
          </w:tcPr>
          <w:p w:rsidR="00BB1B44" w:rsidRPr="00E62C77" w:rsidRDefault="00BB1B44" w:rsidP="00203C8F">
            <w:pPr>
              <w:jc w:val="center"/>
              <w:rPr>
                <w:b/>
                <w:color w:val="000000"/>
                <w:sz w:val="26"/>
              </w:rPr>
            </w:pPr>
            <w:r w:rsidRPr="00E62C77">
              <w:rPr>
                <w:b/>
                <w:sz w:val="26"/>
              </w:rPr>
              <w:t>Độc lập - Tự do - Hạnh phúc</w:t>
            </w:r>
          </w:p>
        </w:tc>
      </w:tr>
      <w:tr w:rsidR="00BB1B44" w:rsidRPr="00E62C77" w:rsidTr="00203C8F">
        <w:tc>
          <w:tcPr>
            <w:tcW w:w="3119" w:type="dxa"/>
            <w:shd w:val="clear" w:color="auto" w:fill="auto"/>
          </w:tcPr>
          <w:p w:rsidR="00BB1B44" w:rsidRPr="00E62C77" w:rsidRDefault="00BB1B44" w:rsidP="00203C8F">
            <w:pPr>
              <w:jc w:val="center"/>
              <w:rPr>
                <w:sz w:val="26"/>
              </w:rPr>
            </w:pPr>
            <w:r>
              <w:rPr>
                <w:noProof/>
                <w:sz w:val="3276"/>
              </w:rPr>
              <mc:AlternateContent>
                <mc:Choice Requires="wps">
                  <w:drawing>
                    <wp:anchor distT="4294967295" distB="4294967295" distL="114300" distR="114300" simplePos="0" relativeHeight="251667456" behindDoc="0" locked="0" layoutInCell="1" allowOverlap="1" wp14:anchorId="62151B8F" wp14:editId="5ECF14C3">
                      <wp:simplePos x="0" y="0"/>
                      <wp:positionH relativeFrom="column">
                        <wp:posOffset>511810</wp:posOffset>
                      </wp:positionH>
                      <wp:positionV relativeFrom="paragraph">
                        <wp:posOffset>17779</wp:posOffset>
                      </wp:positionV>
                      <wp:extent cx="739775" cy="0"/>
                      <wp:effectExtent l="0" t="0" r="222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120A0" id="_x0000_t32" coordsize="21600,21600" o:spt="32" o:oned="t" path="m,l21600,21600e" filled="f">
                      <v:path arrowok="t" fillok="f" o:connecttype="none"/>
                      <o:lock v:ext="edit" shapetype="t"/>
                    </v:shapetype>
                    <v:shape id="Straight Arrow Connector 9" o:spid="_x0000_s1026" type="#_x0000_t32" style="position:absolute;margin-left:40.3pt;margin-top:1.4pt;width:58.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zFJA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"/>
                  </w:pict>
                </mc:Fallback>
              </mc:AlternateContent>
            </w:r>
          </w:p>
          <w:p w:rsidR="00BB1B44" w:rsidRPr="00E62C77" w:rsidRDefault="00BB1B44" w:rsidP="00203C8F">
            <w:pPr>
              <w:jc w:val="center"/>
              <w:rPr>
                <w:color w:val="000000"/>
                <w:sz w:val="26"/>
              </w:rPr>
            </w:pPr>
            <w:r w:rsidRPr="00E62C77">
              <w:rPr>
                <w:sz w:val="26"/>
              </w:rPr>
              <w:t>Số:           /</w:t>
            </w:r>
            <w:r>
              <w:rPr>
                <w:sz w:val="26"/>
              </w:rPr>
              <w:t>NQ-</w:t>
            </w:r>
            <w:r w:rsidRPr="00E62C77">
              <w:rPr>
                <w:sz w:val="26"/>
              </w:rPr>
              <w:t>HĐND</w:t>
            </w:r>
          </w:p>
        </w:tc>
        <w:tc>
          <w:tcPr>
            <w:tcW w:w="5953" w:type="dxa"/>
            <w:shd w:val="clear" w:color="auto" w:fill="auto"/>
          </w:tcPr>
          <w:p w:rsidR="00BB1B44" w:rsidRPr="00E62C77" w:rsidRDefault="00BB1B44" w:rsidP="00203C8F">
            <w:pPr>
              <w:rPr>
                <w:i/>
                <w:sz w:val="26"/>
              </w:rPr>
            </w:pPr>
            <w:r>
              <w:rPr>
                <w:noProof/>
                <w:sz w:val="3276"/>
              </w:rPr>
              <mc:AlternateContent>
                <mc:Choice Requires="wps">
                  <w:drawing>
                    <wp:anchor distT="4294967295" distB="4294967295" distL="114300" distR="114300" simplePos="0" relativeHeight="251668480" behindDoc="0" locked="0" layoutInCell="1" allowOverlap="1" wp14:anchorId="495C788C" wp14:editId="7B89686D">
                      <wp:simplePos x="0" y="0"/>
                      <wp:positionH relativeFrom="column">
                        <wp:posOffset>836930</wp:posOffset>
                      </wp:positionH>
                      <wp:positionV relativeFrom="paragraph">
                        <wp:posOffset>17779</wp:posOffset>
                      </wp:positionV>
                      <wp:extent cx="1957705" cy="0"/>
                      <wp:effectExtent l="0" t="0" r="234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7106F" id="Straight Arrow Connector 8" o:spid="_x0000_s1026" type="#_x0000_t32" style="position:absolute;margin-left:65.9pt;margin-top:1.4pt;width:154.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uH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"/>
                  </w:pict>
                </mc:Fallback>
              </mc:AlternateContent>
            </w:r>
          </w:p>
          <w:p w:rsidR="00BB1B44" w:rsidRPr="00E62C77" w:rsidRDefault="00BB1B44" w:rsidP="00BB1B44">
            <w:pPr>
              <w:rPr>
                <w:color w:val="000000"/>
                <w:sz w:val="26"/>
              </w:rPr>
            </w:pPr>
            <w:r w:rsidRPr="00E62C77">
              <w:rPr>
                <w:i/>
                <w:sz w:val="26"/>
              </w:rPr>
              <w:t xml:space="preserve">                 Đăk Tô, ngày          tháng  12  năm  202</w:t>
            </w:r>
            <w:r>
              <w:rPr>
                <w:i/>
                <w:sz w:val="26"/>
              </w:rPr>
              <w:t>3</w:t>
            </w:r>
          </w:p>
        </w:tc>
      </w:tr>
    </w:tbl>
    <w:p w:rsidR="00BB1B44" w:rsidRPr="00BB1B44" w:rsidRDefault="00BB1B44" w:rsidP="00BB1B44">
      <w:pPr>
        <w:pStyle w:val="Header"/>
        <w:tabs>
          <w:tab w:val="clear" w:pos="4320"/>
          <w:tab w:val="clear" w:pos="8640"/>
        </w:tabs>
        <w:rPr>
          <w:b/>
          <w:sz w:val="22"/>
          <w:lang w:val="nl-NL"/>
        </w:rPr>
      </w:pPr>
    </w:p>
    <w:p w:rsidR="00BB1B44" w:rsidRPr="00BB1B44" w:rsidRDefault="00BB1B44" w:rsidP="00BB1B44">
      <w:pPr>
        <w:pStyle w:val="Header"/>
        <w:tabs>
          <w:tab w:val="clear" w:pos="4320"/>
          <w:tab w:val="clear" w:pos="8640"/>
        </w:tabs>
        <w:rPr>
          <w:b/>
          <w:sz w:val="20"/>
          <w:lang w:val="nl-NL"/>
        </w:rPr>
      </w:pPr>
    </w:p>
    <w:p w:rsidR="00BB1B44" w:rsidRPr="00921458" w:rsidRDefault="00BB1B44" w:rsidP="00BB1B44">
      <w:pPr>
        <w:pStyle w:val="Heading2"/>
        <w:rPr>
          <w:rFonts w:ascii="Times New Roman" w:hAnsi="Times New Roman"/>
          <w:color w:val="auto"/>
          <w:szCs w:val="28"/>
          <w:lang w:val="nl-NL"/>
        </w:rPr>
      </w:pPr>
      <w:r w:rsidRPr="00921458">
        <w:rPr>
          <w:rFonts w:ascii="Times New Roman" w:hAnsi="Times New Roman"/>
          <w:color w:val="auto"/>
          <w:szCs w:val="28"/>
          <w:lang w:val="nl-NL"/>
        </w:rPr>
        <w:t>NGHỊ QUYẾT</w:t>
      </w:r>
    </w:p>
    <w:p w:rsidR="00BB1B44" w:rsidRPr="00921458" w:rsidRDefault="00BB1B44" w:rsidP="00BB1B44">
      <w:pPr>
        <w:jc w:val="center"/>
        <w:rPr>
          <w:lang w:val="nl-NL"/>
        </w:rPr>
      </w:pPr>
      <w:r w:rsidRPr="00921458">
        <w:rPr>
          <w:b/>
          <w:bCs/>
          <w:lang w:val="nl-NL"/>
        </w:rPr>
        <w:t>Về kinh phí hoạt động của Hội đồng nhân dân huyện n</w:t>
      </w:r>
      <w:r w:rsidRPr="00921458">
        <w:rPr>
          <w:rFonts w:hint="eastAsia"/>
          <w:b/>
          <w:bCs/>
          <w:lang w:val="nl-NL"/>
        </w:rPr>
        <w:t>ă</w:t>
      </w:r>
      <w:r w:rsidRPr="00921458">
        <w:rPr>
          <w:b/>
          <w:bCs/>
          <w:lang w:val="nl-NL"/>
        </w:rPr>
        <w:t>m 20</w:t>
      </w:r>
      <w:r>
        <w:rPr>
          <w:b/>
          <w:bCs/>
          <w:lang w:val="nl-NL"/>
        </w:rPr>
        <w:t>24</w:t>
      </w:r>
    </w:p>
    <w:p w:rsidR="00BB1B44" w:rsidRPr="00832739" w:rsidRDefault="00BB1B44" w:rsidP="00BB1B44">
      <w:pPr>
        <w:ind w:firstLine="400"/>
        <w:jc w:val="center"/>
        <w:rPr>
          <w:b/>
          <w:bCs/>
          <w:sz w:val="44"/>
          <w:lang w:val="nl-NL"/>
        </w:rPr>
      </w:pPr>
      <w:r>
        <w:rPr>
          <w:b/>
          <w:bCs/>
          <w:noProof/>
          <w:sz w:val="44"/>
        </w:rPr>
        <mc:AlternateContent>
          <mc:Choice Requires="wps">
            <w:drawing>
              <wp:anchor distT="0" distB="0" distL="114300" distR="114300" simplePos="0" relativeHeight="251660288" behindDoc="0" locked="0" layoutInCell="1" allowOverlap="1">
                <wp:simplePos x="0" y="0"/>
                <wp:positionH relativeFrom="column">
                  <wp:posOffset>2007870</wp:posOffset>
                </wp:positionH>
                <wp:positionV relativeFrom="paragraph">
                  <wp:posOffset>25400</wp:posOffset>
                </wp:positionV>
                <wp:extent cx="1638300" cy="0"/>
                <wp:effectExtent l="11430" t="11430" r="762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C44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2pt" to="28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X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TCbTxaT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"/>
            </w:pict>
          </mc:Fallback>
        </mc:AlternateContent>
      </w:r>
    </w:p>
    <w:p w:rsidR="00BB1B44" w:rsidRPr="00921458" w:rsidRDefault="00BB1B44" w:rsidP="00BB1B44">
      <w:pPr>
        <w:jc w:val="center"/>
        <w:rPr>
          <w:b/>
          <w:bCs/>
          <w:lang w:val="nl-NL"/>
        </w:rPr>
      </w:pPr>
      <w:r w:rsidRPr="00921458">
        <w:rPr>
          <w:b/>
          <w:bCs/>
          <w:lang w:val="nl-NL"/>
        </w:rPr>
        <w:t>HỘI ĐỒNG NHÂN DÂN HUYỆN ĐĂK TÔ</w:t>
      </w:r>
    </w:p>
    <w:p w:rsidR="00BB1B44" w:rsidRPr="00921458" w:rsidRDefault="00BB1B44" w:rsidP="00BB1B44">
      <w:pPr>
        <w:jc w:val="center"/>
        <w:rPr>
          <w:b/>
          <w:bCs/>
          <w:lang w:val="nl-NL"/>
        </w:rPr>
      </w:pPr>
      <w:r w:rsidRPr="00921458">
        <w:rPr>
          <w:b/>
          <w:bCs/>
          <w:lang w:val="nl-NL"/>
        </w:rPr>
        <w:t>KHOÁ XI</w:t>
      </w:r>
      <w:r>
        <w:rPr>
          <w:b/>
          <w:bCs/>
          <w:lang w:val="nl-NL"/>
        </w:rPr>
        <w:t>V - KỲ HỌP THỨ 7</w:t>
      </w:r>
    </w:p>
    <w:p w:rsidR="00BB1B44" w:rsidRPr="00832739" w:rsidRDefault="00BB1B44" w:rsidP="00BB1B44">
      <w:pPr>
        <w:ind w:firstLine="400"/>
        <w:jc w:val="center"/>
        <w:rPr>
          <w:b/>
          <w:bCs/>
          <w:sz w:val="26"/>
          <w:lang w:val="nl-NL"/>
        </w:rPr>
      </w:pPr>
    </w:p>
    <w:p w:rsidR="00BB1B44" w:rsidRPr="000C2E7E" w:rsidRDefault="00BB1B44" w:rsidP="00BB1B44">
      <w:pPr>
        <w:spacing w:before="120"/>
        <w:ind w:firstLine="567"/>
        <w:jc w:val="both"/>
        <w:rPr>
          <w:i/>
        </w:rPr>
      </w:pPr>
      <w:r w:rsidRPr="000C2E7E">
        <w:rPr>
          <w:i/>
        </w:rPr>
        <w:t>Căn cứ Luật Tổ chức chính quyền địa phương</w:t>
      </w:r>
      <w:r>
        <w:rPr>
          <w:i/>
        </w:rPr>
        <w:t>, ngày 19/6/2015</w:t>
      </w:r>
      <w:r w:rsidRPr="000C2E7E">
        <w:rPr>
          <w:i/>
        </w:rPr>
        <w:t>; Luật Sửa đổi bổ sung một số điều của Luật Tổ chức Chính phủ và Luật Tổ chức Chính quyền địa phương</w:t>
      </w:r>
      <w:r>
        <w:rPr>
          <w:i/>
        </w:rPr>
        <w:t>, ngày 22/11/2019</w:t>
      </w:r>
      <w:r w:rsidRPr="000C2E7E">
        <w:rPr>
          <w:i/>
        </w:rPr>
        <w:t>;</w:t>
      </w:r>
    </w:p>
    <w:p w:rsidR="00BB1B44" w:rsidRPr="000C2E7E" w:rsidRDefault="00BB1B44" w:rsidP="00BB1B44">
      <w:pPr>
        <w:spacing w:before="120"/>
        <w:ind w:firstLine="567"/>
        <w:jc w:val="both"/>
        <w:rPr>
          <w:i/>
          <w:lang w:val="nl-NL"/>
        </w:rPr>
      </w:pPr>
      <w:r w:rsidRPr="000C2E7E">
        <w:rPr>
          <w:i/>
          <w:lang w:val="nl-NL"/>
        </w:rPr>
        <w:t>Căn cứ Luật Ngân sách nhà nước</w:t>
      </w:r>
      <w:r>
        <w:rPr>
          <w:i/>
          <w:lang w:val="nl-NL"/>
        </w:rPr>
        <w:t>, ngày 25/6/2015</w:t>
      </w:r>
      <w:r w:rsidRPr="000C2E7E">
        <w:rPr>
          <w:i/>
          <w:lang w:val="nl-NL"/>
        </w:rPr>
        <w:t>;</w:t>
      </w:r>
    </w:p>
    <w:p w:rsidR="00BB1B44" w:rsidRPr="000C2E7E" w:rsidRDefault="00BB1B44" w:rsidP="00BB1B44">
      <w:pPr>
        <w:spacing w:before="120"/>
        <w:ind w:firstLine="567"/>
        <w:jc w:val="both"/>
        <w:rPr>
          <w:i/>
          <w:lang w:val="nl-NL"/>
        </w:rPr>
      </w:pPr>
      <w:r w:rsidRPr="000C2E7E">
        <w:rPr>
          <w:i/>
          <w:lang w:val="nl-NL"/>
        </w:rPr>
        <w:t>Căn cứ Nghị quyết số 1206/2016/NQ-UBTVQH13, ngày 13/5/2016 của Ủy ban Thường vụ Quốc hội quy định về chế độ, chính sách và các điều kiện bảo đảm hoạt động của đại biểu Hội đồng nhân dân;</w:t>
      </w:r>
    </w:p>
    <w:p w:rsidR="00BB1B44" w:rsidRPr="000C2E7E" w:rsidRDefault="00BB1B44" w:rsidP="00BB1B44">
      <w:pPr>
        <w:spacing w:before="120"/>
        <w:ind w:firstLine="567"/>
        <w:jc w:val="both"/>
        <w:rPr>
          <w:i/>
          <w:lang w:val="nl-NL"/>
        </w:rPr>
      </w:pPr>
      <w:r w:rsidRPr="000C2E7E">
        <w:rPr>
          <w:i/>
          <w:lang w:val="nl-NL"/>
        </w:rPr>
        <w:t>Căn cứ Nghị quyết số 11/2017/NQ-HĐND, ngày 21/7/2017 của HĐND tỉnh Kon Tum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rsidR="00BB1B44" w:rsidRDefault="00BB1B44" w:rsidP="00BB1B44">
      <w:pPr>
        <w:spacing w:before="120"/>
        <w:ind w:firstLine="567"/>
        <w:jc w:val="both"/>
        <w:rPr>
          <w:i/>
          <w:lang w:val="nl-NL"/>
        </w:rPr>
      </w:pPr>
      <w:r w:rsidRPr="000C2E7E">
        <w:rPr>
          <w:i/>
          <w:lang w:val="nl-NL"/>
        </w:rPr>
        <w:t>Căn cứ Nghị quyết số 46/2019/NQ-HĐND, ngày 09/12/2019 của HĐND tỉnh Kon Tum sửa đổi, bổ sung Điều 1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rsidR="00BB1B44" w:rsidRPr="000C2E7E" w:rsidRDefault="00BB1B44" w:rsidP="00BB1B44">
      <w:pPr>
        <w:spacing w:before="120"/>
        <w:ind w:firstLine="567"/>
        <w:jc w:val="both"/>
        <w:rPr>
          <w:i/>
          <w:lang w:val="nl-NL"/>
        </w:rPr>
      </w:pPr>
      <w:r w:rsidRPr="000C2E7E">
        <w:rPr>
          <w:i/>
          <w:lang w:val="nl-NL"/>
        </w:rPr>
        <w:t>Căn cứ Nghị quyết số</w:t>
      </w:r>
      <w:r>
        <w:rPr>
          <w:i/>
          <w:lang w:val="nl-NL"/>
        </w:rPr>
        <w:t xml:space="preserve"> 81</w:t>
      </w:r>
      <w:r w:rsidRPr="000C2E7E">
        <w:rPr>
          <w:i/>
          <w:lang w:val="nl-NL"/>
        </w:rPr>
        <w:t>/20</w:t>
      </w:r>
      <w:r>
        <w:rPr>
          <w:i/>
          <w:lang w:val="nl-NL"/>
        </w:rPr>
        <w:t>21</w:t>
      </w:r>
      <w:r w:rsidRPr="000C2E7E">
        <w:rPr>
          <w:i/>
          <w:lang w:val="nl-NL"/>
        </w:rPr>
        <w:t xml:space="preserve">/NQ-HĐND, ngày </w:t>
      </w:r>
      <w:r>
        <w:rPr>
          <w:i/>
          <w:lang w:val="nl-NL"/>
        </w:rPr>
        <w:t>14</w:t>
      </w:r>
      <w:r w:rsidRPr="000C2E7E">
        <w:rPr>
          <w:i/>
          <w:lang w:val="nl-NL"/>
        </w:rPr>
        <w:t>/</w:t>
      </w:r>
      <w:r>
        <w:rPr>
          <w:i/>
          <w:lang w:val="nl-NL"/>
        </w:rPr>
        <w:t>12</w:t>
      </w:r>
      <w:r w:rsidRPr="000C2E7E">
        <w:rPr>
          <w:i/>
          <w:lang w:val="nl-NL"/>
        </w:rPr>
        <w:t>/20</w:t>
      </w:r>
      <w:r>
        <w:rPr>
          <w:i/>
          <w:lang w:val="nl-NL"/>
        </w:rPr>
        <w:t>21</w:t>
      </w:r>
      <w:r w:rsidRPr="000C2E7E">
        <w:rPr>
          <w:i/>
          <w:lang w:val="nl-NL"/>
        </w:rPr>
        <w:t>của HĐND tỉnh Kon Tum về ban hành quy định một số chế độ chi tiêu đảm bảo hoạt động</w:t>
      </w:r>
      <w:r>
        <w:rPr>
          <w:i/>
          <w:lang w:val="nl-NL"/>
        </w:rPr>
        <w:t xml:space="preserve"> của Hội đồng nhân dân các cấp;</w:t>
      </w:r>
    </w:p>
    <w:p w:rsidR="00BB1B44" w:rsidRPr="000C2E7E" w:rsidRDefault="00BB1B44" w:rsidP="00BB1B44">
      <w:pPr>
        <w:spacing w:before="120"/>
        <w:ind w:firstLine="567"/>
        <w:jc w:val="both"/>
        <w:rPr>
          <w:i/>
          <w:lang w:val="nl-NL"/>
        </w:rPr>
      </w:pPr>
      <w:r w:rsidRPr="000C2E7E">
        <w:rPr>
          <w:i/>
          <w:lang w:val="nl-NL"/>
        </w:rPr>
        <w:t xml:space="preserve">Sau khi xem xét </w:t>
      </w:r>
      <w:r w:rsidRPr="00F64B7B">
        <w:rPr>
          <w:i/>
          <w:color w:val="FF0000"/>
          <w:lang w:val="nl-NL"/>
        </w:rPr>
        <w:t xml:space="preserve">Tờ trình số </w:t>
      </w:r>
      <w:r>
        <w:rPr>
          <w:i/>
          <w:color w:val="FF0000"/>
          <w:lang w:val="nl-NL"/>
        </w:rPr>
        <w:t xml:space="preserve">    </w:t>
      </w:r>
      <w:r w:rsidRPr="00F64B7B">
        <w:rPr>
          <w:i/>
          <w:color w:val="FF0000"/>
          <w:lang w:val="nl-NL"/>
        </w:rPr>
        <w:t>/TTr-HĐND, ngày</w:t>
      </w:r>
      <w:r>
        <w:rPr>
          <w:i/>
          <w:color w:val="FF0000"/>
          <w:lang w:val="nl-NL"/>
        </w:rPr>
        <w:t xml:space="preserve">    /</w:t>
      </w:r>
      <w:r w:rsidRPr="00F64B7B">
        <w:rPr>
          <w:i/>
          <w:color w:val="FF0000"/>
          <w:lang w:val="nl-NL"/>
        </w:rPr>
        <w:t>12/202</w:t>
      </w:r>
      <w:r>
        <w:rPr>
          <w:i/>
          <w:color w:val="FF0000"/>
          <w:lang w:val="nl-NL"/>
        </w:rPr>
        <w:t>3</w:t>
      </w:r>
      <w:r w:rsidRPr="000C2E7E">
        <w:rPr>
          <w:i/>
          <w:lang w:val="nl-NL"/>
        </w:rPr>
        <w:t xml:space="preserve"> của Thường </w:t>
      </w:r>
      <w:r w:rsidRPr="00BB1B44">
        <w:rPr>
          <w:i/>
          <w:lang w:val="nl-NL"/>
        </w:rPr>
        <w:t>trực HĐND huyện về kinh phí hoạt động của HĐND huyện năm 2024 và ý</w:t>
      </w:r>
      <w:r w:rsidRPr="000C2E7E">
        <w:rPr>
          <w:i/>
          <w:lang w:val="nl-NL"/>
        </w:rPr>
        <w:t xml:space="preserve"> kiến tham gia của các đại biểu HĐND huyện tại kỳ họp.</w:t>
      </w:r>
    </w:p>
    <w:p w:rsidR="00BB1B44" w:rsidRDefault="00BB1B44" w:rsidP="00BB1B44">
      <w:pPr>
        <w:jc w:val="center"/>
        <w:rPr>
          <w:b/>
          <w:lang w:val="nl-NL"/>
        </w:rPr>
      </w:pPr>
    </w:p>
    <w:p w:rsidR="00BB1B44" w:rsidRPr="00921458" w:rsidRDefault="00BB1B44" w:rsidP="00BB1B44">
      <w:pPr>
        <w:jc w:val="center"/>
        <w:rPr>
          <w:b/>
          <w:lang w:val="nl-NL"/>
        </w:rPr>
      </w:pPr>
      <w:r w:rsidRPr="00921458">
        <w:rPr>
          <w:b/>
          <w:lang w:val="nl-NL"/>
        </w:rPr>
        <w:t>QUYẾT NGHỊ:</w:t>
      </w:r>
    </w:p>
    <w:p w:rsidR="00BB1B44" w:rsidRPr="00921458" w:rsidRDefault="00BB1B44" w:rsidP="00BB1B44">
      <w:pPr>
        <w:spacing w:before="120"/>
        <w:ind w:firstLine="567"/>
        <w:jc w:val="both"/>
        <w:rPr>
          <w:lang w:val="nl-NL"/>
        </w:rPr>
      </w:pPr>
      <w:r w:rsidRPr="00921458">
        <w:rPr>
          <w:b/>
          <w:lang w:val="nl-NL"/>
        </w:rPr>
        <w:t>Điều 1.</w:t>
      </w:r>
      <w:r w:rsidRPr="00921458">
        <w:rPr>
          <w:lang w:val="nl-NL"/>
        </w:rPr>
        <w:t xml:space="preserve"> Thống nhất kinh phí hoạt động của H</w:t>
      </w:r>
      <w:r>
        <w:rPr>
          <w:lang w:val="nl-NL"/>
        </w:rPr>
        <w:t>ĐND</w:t>
      </w:r>
      <w:r w:rsidRPr="00921458">
        <w:rPr>
          <w:lang w:val="nl-NL"/>
        </w:rPr>
        <w:t xml:space="preserve"> huyện năm 20</w:t>
      </w:r>
      <w:r>
        <w:rPr>
          <w:lang w:val="nl-NL"/>
        </w:rPr>
        <w:t xml:space="preserve">24 </w:t>
      </w:r>
      <w:r w:rsidRPr="00921458">
        <w:rPr>
          <w:lang w:val="nl-NL"/>
        </w:rPr>
        <w:t xml:space="preserve">là: </w:t>
      </w:r>
      <w:r w:rsidRPr="00921458">
        <w:rPr>
          <w:b/>
          <w:lang w:val="nl-NL"/>
        </w:rPr>
        <w:t>1</w:t>
      </w:r>
      <w:r w:rsidRPr="004E4588">
        <w:rPr>
          <w:b/>
          <w:lang w:val="nl-NL"/>
        </w:rPr>
        <w:t>.</w:t>
      </w:r>
      <w:r>
        <w:rPr>
          <w:b/>
          <w:lang w:val="nl-NL"/>
        </w:rPr>
        <w:t>946.130.000</w:t>
      </w:r>
      <w:r w:rsidRPr="004E4588">
        <w:rPr>
          <w:b/>
          <w:lang w:val="nl-NL"/>
        </w:rPr>
        <w:t xml:space="preserve"> đ</w:t>
      </w:r>
      <w:r>
        <w:rPr>
          <w:b/>
          <w:lang w:val="nl-NL"/>
        </w:rPr>
        <w:t>ồ</w:t>
      </w:r>
      <w:r w:rsidRPr="004E4588">
        <w:rPr>
          <w:b/>
          <w:lang w:val="nl-NL"/>
        </w:rPr>
        <w:t xml:space="preserve">ng </w:t>
      </w:r>
      <w:r w:rsidRPr="00416C8C">
        <w:rPr>
          <w:i/>
          <w:lang w:val="nl-NL"/>
        </w:rPr>
        <w:t xml:space="preserve">(bằng chữ: </w:t>
      </w:r>
      <w:r>
        <w:rPr>
          <w:i/>
          <w:lang w:val="nl-NL"/>
        </w:rPr>
        <w:t>Một tỷ, chín trăm bốn mươi sáu triệu một trăm ba mươi nghìn đồng</w:t>
      </w:r>
      <w:r w:rsidRPr="00921458">
        <w:rPr>
          <w:i/>
          <w:lang w:val="nl-NL"/>
        </w:rPr>
        <w:t>).</w:t>
      </w:r>
    </w:p>
    <w:p w:rsidR="00BB1B44" w:rsidRDefault="00BB1B44" w:rsidP="00BB1B44">
      <w:pPr>
        <w:spacing w:before="120"/>
        <w:ind w:firstLine="567"/>
        <w:jc w:val="both"/>
        <w:rPr>
          <w:lang w:val="nl-NL"/>
        </w:rPr>
      </w:pPr>
      <w:r w:rsidRPr="00921458">
        <w:rPr>
          <w:b/>
          <w:lang w:val="nl-NL"/>
        </w:rPr>
        <w:t xml:space="preserve">Điều 2. </w:t>
      </w:r>
      <w:r w:rsidRPr="00921458">
        <w:rPr>
          <w:lang w:val="nl-NL"/>
        </w:rPr>
        <w:t>Giao Thường trực HĐND huyện quản lý, sử dụng và điều hoà các khoản chi nhằm đảm bảo cho hoạt động của Hội đồng nhân dân huyện năm 20</w:t>
      </w:r>
      <w:r>
        <w:rPr>
          <w:lang w:val="nl-NL"/>
        </w:rPr>
        <w:t>24</w:t>
      </w:r>
      <w:r w:rsidRPr="00921458">
        <w:rPr>
          <w:lang w:val="nl-NL"/>
        </w:rPr>
        <w:t>.</w:t>
      </w:r>
    </w:p>
    <w:p w:rsidR="00BB1B44" w:rsidRPr="008D2F73" w:rsidRDefault="00BB1B44" w:rsidP="00BB1B44">
      <w:pPr>
        <w:spacing w:before="120"/>
        <w:ind w:firstLine="567"/>
        <w:jc w:val="both"/>
        <w:rPr>
          <w:sz w:val="10"/>
          <w:lang w:val="nl-NL"/>
        </w:rPr>
      </w:pPr>
    </w:p>
    <w:p w:rsidR="00BB1B44" w:rsidRPr="00921458" w:rsidRDefault="00BB1B44" w:rsidP="00BB1B44">
      <w:pPr>
        <w:spacing w:before="40"/>
        <w:ind w:firstLine="567"/>
        <w:jc w:val="both"/>
        <w:rPr>
          <w:lang w:val="nl-NL"/>
        </w:rPr>
      </w:pPr>
      <w:r w:rsidRPr="00921458">
        <w:rPr>
          <w:lang w:val="nl-NL"/>
        </w:rPr>
        <w:t>Nghị quyết này đã được Hội đồng nhân dân huyện Đăk Tô khoá XI</w:t>
      </w:r>
      <w:r>
        <w:rPr>
          <w:lang w:val="nl-NL"/>
        </w:rPr>
        <w:t>V</w:t>
      </w:r>
      <w:r w:rsidRPr="00921458">
        <w:rPr>
          <w:lang w:val="nl-NL"/>
        </w:rPr>
        <w:t xml:space="preserve">, </w:t>
      </w:r>
      <w:r>
        <w:rPr>
          <w:lang w:val="nl-NL"/>
        </w:rPr>
        <w:t>nhiệm kỳ 2021-2026, Kỳ họp thứ 7</w:t>
      </w:r>
      <w:r w:rsidRPr="00921458">
        <w:rPr>
          <w:lang w:val="nl-NL"/>
        </w:rPr>
        <w:t xml:space="preserve"> thông qua ngày </w:t>
      </w:r>
      <w:r>
        <w:rPr>
          <w:lang w:val="nl-NL"/>
        </w:rPr>
        <w:t xml:space="preserve">    </w:t>
      </w:r>
      <w:r w:rsidRPr="00921458">
        <w:rPr>
          <w:lang w:val="nl-NL"/>
        </w:rPr>
        <w:t>tháng 12 năm 20</w:t>
      </w:r>
      <w:r>
        <w:rPr>
          <w:lang w:val="nl-NL"/>
        </w:rPr>
        <w:t>23</w:t>
      </w:r>
      <w:r w:rsidRPr="00921458">
        <w:rPr>
          <w:lang w:val="nl-NL"/>
        </w:rPr>
        <w:t>./.</w:t>
      </w:r>
    </w:p>
    <w:p w:rsidR="00BB1B44" w:rsidRPr="004E4588" w:rsidRDefault="00BB1B44" w:rsidP="00BB1B44">
      <w:pPr>
        <w:ind w:firstLine="720"/>
        <w:jc w:val="both"/>
        <w:rPr>
          <w:lang w:val="nl-NL"/>
        </w:rPr>
      </w:pPr>
    </w:p>
    <w:tbl>
      <w:tblPr>
        <w:tblW w:w="0" w:type="auto"/>
        <w:jc w:val="center"/>
        <w:tblLook w:val="0000" w:firstRow="0" w:lastRow="0" w:firstColumn="0" w:lastColumn="0" w:noHBand="0" w:noVBand="0"/>
      </w:tblPr>
      <w:tblGrid>
        <w:gridCol w:w="4300"/>
        <w:gridCol w:w="4988"/>
      </w:tblGrid>
      <w:tr w:rsidR="00BB1B44" w:rsidRPr="00921458" w:rsidTr="006A42C1">
        <w:trPr>
          <w:trHeight w:val="359"/>
          <w:jc w:val="center"/>
        </w:trPr>
        <w:tc>
          <w:tcPr>
            <w:tcW w:w="4451" w:type="dxa"/>
          </w:tcPr>
          <w:p w:rsidR="00BB1B44" w:rsidRPr="00BB1B44" w:rsidRDefault="00BB1B44" w:rsidP="006A42C1">
            <w:pPr>
              <w:jc w:val="both"/>
              <w:rPr>
                <w:b/>
                <w:bCs/>
                <w:sz w:val="18"/>
                <w:lang w:val="nl-NL"/>
              </w:rPr>
            </w:pPr>
            <w:r w:rsidRPr="00BB1B44">
              <w:rPr>
                <w:b/>
                <w:bCs/>
                <w:i/>
                <w:iCs/>
                <w:sz w:val="24"/>
                <w:szCs w:val="22"/>
                <w:lang w:val="nl-NL"/>
              </w:rPr>
              <w:t>Nơi nhận:</w:t>
            </w:r>
          </w:p>
          <w:p w:rsidR="00BB1B44" w:rsidRPr="00921458" w:rsidRDefault="00BB1B44" w:rsidP="006A42C1">
            <w:pPr>
              <w:jc w:val="both"/>
              <w:rPr>
                <w:sz w:val="22"/>
                <w:szCs w:val="20"/>
                <w:lang w:val="vi-VN"/>
              </w:rPr>
            </w:pPr>
            <w:r w:rsidRPr="00921458">
              <w:rPr>
                <w:sz w:val="22"/>
                <w:szCs w:val="20"/>
                <w:lang w:val="vi-VN"/>
              </w:rPr>
              <w:t>- Thường trực H</w:t>
            </w:r>
            <w:r w:rsidRPr="00921458">
              <w:rPr>
                <w:rFonts w:hint="eastAsia"/>
                <w:sz w:val="22"/>
                <w:szCs w:val="20"/>
                <w:lang w:val="vi-VN"/>
              </w:rPr>
              <w:t>Đ</w:t>
            </w:r>
            <w:r w:rsidRPr="00921458">
              <w:rPr>
                <w:sz w:val="22"/>
                <w:szCs w:val="20"/>
                <w:lang w:val="vi-VN"/>
              </w:rPr>
              <w:t>ND tỉnh;</w:t>
            </w:r>
          </w:p>
          <w:p w:rsidR="00BB1B44" w:rsidRPr="00921458" w:rsidRDefault="00BB1B44" w:rsidP="006A42C1">
            <w:pPr>
              <w:jc w:val="both"/>
              <w:rPr>
                <w:sz w:val="22"/>
                <w:szCs w:val="20"/>
                <w:lang w:val="vi-VN"/>
              </w:rPr>
            </w:pPr>
            <w:r w:rsidRPr="00921458">
              <w:rPr>
                <w:sz w:val="22"/>
                <w:szCs w:val="20"/>
                <w:lang w:val="vi-VN"/>
              </w:rPr>
              <w:t>- UBND tỉnh;</w:t>
            </w:r>
          </w:p>
          <w:p w:rsidR="00BB1B44" w:rsidRPr="00921458" w:rsidRDefault="00BB1B44" w:rsidP="006A42C1">
            <w:pPr>
              <w:jc w:val="both"/>
              <w:rPr>
                <w:sz w:val="22"/>
                <w:szCs w:val="20"/>
              </w:rPr>
            </w:pPr>
            <w:r w:rsidRPr="00921458">
              <w:rPr>
                <w:sz w:val="22"/>
                <w:szCs w:val="20"/>
                <w:lang w:val="vi-VN"/>
              </w:rPr>
              <w:t xml:space="preserve">- Sở </w:t>
            </w:r>
            <w:r w:rsidRPr="00921458">
              <w:rPr>
                <w:sz w:val="22"/>
                <w:szCs w:val="20"/>
              </w:rPr>
              <w:t>Tài chính</w:t>
            </w:r>
            <w:r w:rsidRPr="00921458">
              <w:rPr>
                <w:sz w:val="22"/>
                <w:szCs w:val="20"/>
                <w:lang w:val="vi-VN"/>
              </w:rPr>
              <w:t>;</w:t>
            </w:r>
          </w:p>
          <w:p w:rsidR="00BB1B44" w:rsidRPr="00921458" w:rsidRDefault="00BB1B44" w:rsidP="006A42C1">
            <w:pPr>
              <w:jc w:val="both"/>
              <w:rPr>
                <w:sz w:val="22"/>
                <w:szCs w:val="20"/>
              </w:rPr>
            </w:pPr>
            <w:r w:rsidRPr="00921458">
              <w:rPr>
                <w:sz w:val="22"/>
                <w:szCs w:val="20"/>
              </w:rPr>
              <w:t>- Ban Kinh tế - Ngân sách HĐND tỉnh;</w:t>
            </w:r>
          </w:p>
          <w:p w:rsidR="00BB1B44" w:rsidRPr="00921458" w:rsidRDefault="00BB1B44" w:rsidP="006A42C1">
            <w:pPr>
              <w:jc w:val="both"/>
              <w:rPr>
                <w:sz w:val="22"/>
                <w:szCs w:val="20"/>
                <w:lang w:val="vi-VN"/>
              </w:rPr>
            </w:pPr>
            <w:r w:rsidRPr="00921458">
              <w:rPr>
                <w:sz w:val="22"/>
                <w:szCs w:val="20"/>
                <w:lang w:val="vi-VN"/>
              </w:rPr>
              <w:t>- Thường trực Huyện ủy;</w:t>
            </w:r>
          </w:p>
          <w:p w:rsidR="00BB1B44" w:rsidRPr="00921458" w:rsidRDefault="00BB1B44" w:rsidP="006A42C1">
            <w:pPr>
              <w:jc w:val="both"/>
              <w:rPr>
                <w:sz w:val="22"/>
                <w:szCs w:val="20"/>
              </w:rPr>
            </w:pPr>
            <w:r w:rsidRPr="00921458">
              <w:rPr>
                <w:sz w:val="22"/>
                <w:szCs w:val="20"/>
                <w:lang w:val="vi-VN"/>
              </w:rPr>
              <w:t>- Thường trực HĐND huyện</w:t>
            </w:r>
            <w:r w:rsidRPr="00921458">
              <w:rPr>
                <w:sz w:val="22"/>
                <w:szCs w:val="20"/>
              </w:rPr>
              <w:t>;</w:t>
            </w:r>
          </w:p>
          <w:p w:rsidR="00BB1B44" w:rsidRPr="00921458" w:rsidRDefault="00BB1B44" w:rsidP="006A42C1">
            <w:pPr>
              <w:jc w:val="both"/>
              <w:rPr>
                <w:sz w:val="22"/>
                <w:szCs w:val="20"/>
                <w:lang w:val="vi-VN"/>
              </w:rPr>
            </w:pPr>
            <w:r w:rsidRPr="00921458">
              <w:rPr>
                <w:sz w:val="22"/>
                <w:szCs w:val="20"/>
                <w:lang w:val="vi-VN"/>
              </w:rPr>
              <w:t xml:space="preserve">- </w:t>
            </w:r>
            <w:r>
              <w:rPr>
                <w:sz w:val="22"/>
                <w:szCs w:val="20"/>
              </w:rPr>
              <w:t xml:space="preserve">CT, các PCT </w:t>
            </w:r>
            <w:r w:rsidRPr="00921458">
              <w:rPr>
                <w:sz w:val="22"/>
                <w:szCs w:val="20"/>
                <w:lang w:val="vi-VN"/>
              </w:rPr>
              <w:t>UBND huyện;</w:t>
            </w:r>
          </w:p>
          <w:p w:rsidR="00BB1B44" w:rsidRPr="00921458" w:rsidRDefault="00BB1B44" w:rsidP="006A42C1">
            <w:pPr>
              <w:jc w:val="both"/>
              <w:rPr>
                <w:sz w:val="22"/>
                <w:szCs w:val="20"/>
              </w:rPr>
            </w:pPr>
            <w:r w:rsidRPr="00921458">
              <w:rPr>
                <w:sz w:val="22"/>
                <w:szCs w:val="20"/>
                <w:lang w:val="vi-VN"/>
              </w:rPr>
              <w:t>- UBMTTQVN huyện;</w:t>
            </w:r>
            <w:r w:rsidRPr="00921458">
              <w:rPr>
                <w:sz w:val="22"/>
                <w:szCs w:val="20"/>
                <w:lang w:val="vi-VN"/>
              </w:rPr>
              <w:tab/>
            </w:r>
          </w:p>
          <w:p w:rsidR="00BB1B44" w:rsidRPr="00921458" w:rsidRDefault="00BB1B44" w:rsidP="006A42C1">
            <w:pPr>
              <w:jc w:val="both"/>
              <w:rPr>
                <w:sz w:val="22"/>
                <w:szCs w:val="20"/>
                <w:lang w:val="vi-VN"/>
              </w:rPr>
            </w:pPr>
            <w:r w:rsidRPr="00921458">
              <w:rPr>
                <w:sz w:val="22"/>
                <w:szCs w:val="20"/>
              </w:rPr>
              <w:t>- Các Ban HĐND huyện;</w:t>
            </w:r>
            <w:r w:rsidRPr="00921458">
              <w:rPr>
                <w:sz w:val="22"/>
                <w:szCs w:val="20"/>
                <w:lang w:val="vi-VN"/>
              </w:rPr>
              <w:tab/>
            </w:r>
          </w:p>
          <w:p w:rsidR="00BB1B44" w:rsidRPr="00921458" w:rsidRDefault="00BB1B44" w:rsidP="006A42C1">
            <w:pPr>
              <w:jc w:val="both"/>
              <w:rPr>
                <w:sz w:val="22"/>
                <w:szCs w:val="20"/>
              </w:rPr>
            </w:pPr>
            <w:r w:rsidRPr="00921458">
              <w:rPr>
                <w:sz w:val="22"/>
                <w:szCs w:val="20"/>
                <w:lang w:val="vi-VN"/>
              </w:rPr>
              <w:t xml:space="preserve">- </w:t>
            </w:r>
            <w:r w:rsidRPr="00921458">
              <w:rPr>
                <w:sz w:val="22"/>
                <w:szCs w:val="20"/>
              </w:rPr>
              <w:t xml:space="preserve">Các vị </w:t>
            </w:r>
            <w:r w:rsidRPr="00921458">
              <w:rPr>
                <w:sz w:val="22"/>
                <w:szCs w:val="20"/>
                <w:lang w:val="vi-VN"/>
              </w:rPr>
              <w:t>Đại biểu HĐND huyện;</w:t>
            </w:r>
          </w:p>
          <w:p w:rsidR="00BB1B44" w:rsidRPr="00921458" w:rsidRDefault="00BB1B44" w:rsidP="006A42C1">
            <w:pPr>
              <w:jc w:val="both"/>
              <w:rPr>
                <w:sz w:val="22"/>
                <w:szCs w:val="20"/>
              </w:rPr>
            </w:pPr>
            <w:r w:rsidRPr="00921458">
              <w:rPr>
                <w:sz w:val="22"/>
                <w:szCs w:val="20"/>
              </w:rPr>
              <w:t>- Văn phòng HĐND</w:t>
            </w:r>
            <w:r>
              <w:rPr>
                <w:sz w:val="22"/>
                <w:szCs w:val="20"/>
              </w:rPr>
              <w:t xml:space="preserve"> và </w:t>
            </w:r>
            <w:r w:rsidRPr="00921458">
              <w:rPr>
                <w:sz w:val="22"/>
                <w:szCs w:val="20"/>
              </w:rPr>
              <w:t>UBND huyện;</w:t>
            </w:r>
          </w:p>
          <w:p w:rsidR="00BB1B44" w:rsidRPr="00921458" w:rsidRDefault="00BB1B44" w:rsidP="006A42C1">
            <w:pPr>
              <w:jc w:val="both"/>
              <w:rPr>
                <w:sz w:val="22"/>
                <w:szCs w:val="20"/>
                <w:lang w:val="vi-VN"/>
              </w:rPr>
            </w:pPr>
            <w:r w:rsidRPr="00921458">
              <w:rPr>
                <w:sz w:val="22"/>
                <w:szCs w:val="20"/>
                <w:lang w:val="vi-VN"/>
              </w:rPr>
              <w:t xml:space="preserve">- </w:t>
            </w:r>
            <w:r w:rsidRPr="00921458">
              <w:rPr>
                <w:sz w:val="22"/>
                <w:szCs w:val="20"/>
              </w:rPr>
              <w:t>Phòng Tài chính – Kế hoạch</w:t>
            </w:r>
            <w:r w:rsidRPr="00921458">
              <w:rPr>
                <w:sz w:val="22"/>
                <w:szCs w:val="20"/>
                <w:lang w:val="vi-VN"/>
              </w:rPr>
              <w:t>;</w:t>
            </w:r>
          </w:p>
          <w:p w:rsidR="00BB1B44" w:rsidRPr="004E4588" w:rsidRDefault="00BB1B44" w:rsidP="006A42C1">
            <w:pPr>
              <w:jc w:val="both"/>
              <w:rPr>
                <w:bCs/>
              </w:rPr>
            </w:pPr>
            <w:r w:rsidRPr="00921458">
              <w:rPr>
                <w:sz w:val="22"/>
                <w:szCs w:val="20"/>
                <w:lang w:val="vi-VN"/>
              </w:rPr>
              <w:t>- Lưu: VT, THHĐ.</w:t>
            </w:r>
          </w:p>
        </w:tc>
        <w:tc>
          <w:tcPr>
            <w:tcW w:w="5204" w:type="dxa"/>
          </w:tcPr>
          <w:p w:rsidR="00BB1B44" w:rsidRPr="00832739" w:rsidRDefault="00BB1B44" w:rsidP="006A42C1">
            <w:pPr>
              <w:jc w:val="center"/>
              <w:rPr>
                <w:b/>
                <w:bCs/>
              </w:rPr>
            </w:pPr>
            <w:r w:rsidRPr="00832739">
              <w:rPr>
                <w:b/>
                <w:bCs/>
              </w:rPr>
              <w:t>CHỦ TỊCH</w:t>
            </w:r>
          </w:p>
          <w:p w:rsidR="00BB1B44" w:rsidRDefault="00BB1B44" w:rsidP="006A42C1">
            <w:pPr>
              <w:jc w:val="center"/>
              <w:rPr>
                <w:b/>
                <w:bCs/>
              </w:rPr>
            </w:pPr>
          </w:p>
          <w:p w:rsidR="00BB1B44" w:rsidRDefault="00BB1B44" w:rsidP="006A42C1">
            <w:pPr>
              <w:jc w:val="center"/>
              <w:rPr>
                <w:b/>
                <w:bCs/>
              </w:rPr>
            </w:pPr>
          </w:p>
          <w:p w:rsidR="00BB1B44" w:rsidRDefault="00BB1B44" w:rsidP="006A42C1">
            <w:pPr>
              <w:jc w:val="center"/>
              <w:rPr>
                <w:b/>
                <w:bCs/>
              </w:rPr>
            </w:pPr>
          </w:p>
          <w:p w:rsidR="00BB1B44" w:rsidRDefault="00BB1B44" w:rsidP="006A42C1">
            <w:pPr>
              <w:jc w:val="center"/>
              <w:rPr>
                <w:b/>
                <w:bCs/>
              </w:rPr>
            </w:pPr>
          </w:p>
          <w:p w:rsidR="00BB1B44" w:rsidRDefault="00BB1B44" w:rsidP="006A42C1">
            <w:pPr>
              <w:jc w:val="center"/>
              <w:rPr>
                <w:b/>
                <w:bCs/>
              </w:rPr>
            </w:pPr>
          </w:p>
          <w:p w:rsidR="00BB1B44" w:rsidRDefault="00BB1B44" w:rsidP="006A42C1">
            <w:pPr>
              <w:jc w:val="center"/>
              <w:rPr>
                <w:b/>
                <w:bCs/>
              </w:rPr>
            </w:pPr>
          </w:p>
          <w:p w:rsidR="00BB1B44" w:rsidRPr="004774D6" w:rsidRDefault="00BB1B44" w:rsidP="006A42C1">
            <w:pPr>
              <w:jc w:val="center"/>
              <w:rPr>
                <w:b/>
                <w:bCs/>
              </w:rPr>
            </w:pPr>
            <w:r w:rsidRPr="004774D6">
              <w:rPr>
                <w:b/>
                <w:bCs/>
              </w:rPr>
              <w:t>A Hơn</w:t>
            </w:r>
          </w:p>
        </w:tc>
      </w:tr>
    </w:tbl>
    <w:p w:rsidR="00BB1B44" w:rsidRPr="00E81B78" w:rsidRDefault="00BB1B44" w:rsidP="00BB1B44">
      <w:pPr>
        <w:ind w:firstLine="720"/>
        <w:jc w:val="both"/>
        <w:rPr>
          <w:sz w:val="2"/>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p w:rsidR="00BB1B44" w:rsidRDefault="00BB1B44" w:rsidP="00BB1B44">
      <w:pPr>
        <w:jc w:val="center"/>
        <w:rPr>
          <w:b/>
          <w:lang w:val="nl-NL"/>
        </w:rPr>
      </w:pPr>
    </w:p>
    <w:tbl>
      <w:tblPr>
        <w:tblW w:w="0" w:type="auto"/>
        <w:tblInd w:w="108" w:type="dxa"/>
        <w:tblLook w:val="04A0" w:firstRow="1" w:lastRow="0" w:firstColumn="1" w:lastColumn="0" w:noHBand="0" w:noVBand="1"/>
      </w:tblPr>
      <w:tblGrid>
        <w:gridCol w:w="3119"/>
        <w:gridCol w:w="5953"/>
      </w:tblGrid>
      <w:tr w:rsidR="002334B6" w:rsidRPr="00E62C77" w:rsidTr="00203C8F">
        <w:tc>
          <w:tcPr>
            <w:tcW w:w="3119" w:type="dxa"/>
            <w:shd w:val="clear" w:color="auto" w:fill="auto"/>
          </w:tcPr>
          <w:p w:rsidR="002334B6" w:rsidRPr="00E62C77" w:rsidRDefault="002334B6" w:rsidP="00203C8F">
            <w:pPr>
              <w:jc w:val="center"/>
              <w:rPr>
                <w:b/>
                <w:color w:val="000000"/>
                <w:sz w:val="26"/>
              </w:rPr>
            </w:pPr>
            <w:r w:rsidRPr="00E62C77">
              <w:rPr>
                <w:b/>
                <w:sz w:val="26"/>
              </w:rPr>
              <w:lastRenderedPageBreak/>
              <w:t>HỘI ĐỒNG NHÂN DÂN</w:t>
            </w:r>
          </w:p>
        </w:tc>
        <w:tc>
          <w:tcPr>
            <w:tcW w:w="5953" w:type="dxa"/>
            <w:shd w:val="clear" w:color="auto" w:fill="auto"/>
          </w:tcPr>
          <w:p w:rsidR="002334B6" w:rsidRPr="00E62C77" w:rsidRDefault="002334B6" w:rsidP="00203C8F">
            <w:pPr>
              <w:jc w:val="center"/>
              <w:rPr>
                <w:b/>
                <w:color w:val="000000"/>
                <w:sz w:val="26"/>
              </w:rPr>
            </w:pPr>
            <w:r w:rsidRPr="00E62C77">
              <w:rPr>
                <w:b/>
                <w:sz w:val="26"/>
              </w:rPr>
              <w:t>CỘNG HOÀ XÃ HỘI CHỦ NGHĨA VIỆT NAM</w:t>
            </w:r>
          </w:p>
        </w:tc>
      </w:tr>
      <w:tr w:rsidR="002334B6" w:rsidRPr="00E62C77" w:rsidTr="00203C8F">
        <w:tc>
          <w:tcPr>
            <w:tcW w:w="3119" w:type="dxa"/>
            <w:shd w:val="clear" w:color="auto" w:fill="auto"/>
          </w:tcPr>
          <w:p w:rsidR="002334B6" w:rsidRPr="00E62C77" w:rsidRDefault="002334B6" w:rsidP="00203C8F">
            <w:pPr>
              <w:jc w:val="center"/>
              <w:rPr>
                <w:b/>
                <w:color w:val="000000"/>
                <w:sz w:val="26"/>
              </w:rPr>
            </w:pPr>
            <w:r w:rsidRPr="00E62C77">
              <w:rPr>
                <w:b/>
                <w:sz w:val="26"/>
              </w:rPr>
              <w:t>HUYỆN ĐĂK TÔ</w:t>
            </w:r>
          </w:p>
        </w:tc>
        <w:tc>
          <w:tcPr>
            <w:tcW w:w="5953" w:type="dxa"/>
            <w:shd w:val="clear" w:color="auto" w:fill="auto"/>
          </w:tcPr>
          <w:p w:rsidR="002334B6" w:rsidRPr="00E62C77" w:rsidRDefault="002334B6" w:rsidP="00203C8F">
            <w:pPr>
              <w:jc w:val="center"/>
              <w:rPr>
                <w:b/>
                <w:color w:val="000000"/>
                <w:sz w:val="26"/>
              </w:rPr>
            </w:pPr>
            <w:r w:rsidRPr="00E62C77">
              <w:rPr>
                <w:b/>
                <w:sz w:val="26"/>
              </w:rPr>
              <w:t>Độc lập - Tự do - Hạnh phúc</w:t>
            </w:r>
          </w:p>
        </w:tc>
      </w:tr>
      <w:tr w:rsidR="002334B6" w:rsidRPr="00E62C77" w:rsidTr="00203C8F">
        <w:tc>
          <w:tcPr>
            <w:tcW w:w="3119" w:type="dxa"/>
            <w:shd w:val="clear" w:color="auto" w:fill="auto"/>
          </w:tcPr>
          <w:p w:rsidR="002334B6" w:rsidRPr="002334B6" w:rsidRDefault="002334B6" w:rsidP="002334B6">
            <w:pPr>
              <w:rPr>
                <w:sz w:val="26"/>
              </w:rPr>
            </w:pPr>
            <w:r>
              <w:rPr>
                <w:noProof/>
                <w:sz w:val="3276"/>
              </w:rPr>
              <mc:AlternateContent>
                <mc:Choice Requires="wps">
                  <w:drawing>
                    <wp:anchor distT="4294967295" distB="4294967295" distL="114300" distR="114300" simplePos="0" relativeHeight="251670528" behindDoc="0" locked="0" layoutInCell="1" allowOverlap="1" wp14:anchorId="49D3A43F" wp14:editId="5750DECD">
                      <wp:simplePos x="0" y="0"/>
                      <wp:positionH relativeFrom="column">
                        <wp:posOffset>511810</wp:posOffset>
                      </wp:positionH>
                      <wp:positionV relativeFrom="paragraph">
                        <wp:posOffset>17779</wp:posOffset>
                      </wp:positionV>
                      <wp:extent cx="739775" cy="0"/>
                      <wp:effectExtent l="0" t="0" r="222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00155" id="Straight Arrow Connector 11" o:spid="_x0000_s1026" type="#_x0000_t32" style="position:absolute;margin-left:40.3pt;margin-top:1.4pt;width:58.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"/>
                  </w:pict>
                </mc:Fallback>
              </mc:AlternateContent>
            </w:r>
          </w:p>
        </w:tc>
        <w:tc>
          <w:tcPr>
            <w:tcW w:w="5953" w:type="dxa"/>
            <w:shd w:val="clear" w:color="auto" w:fill="auto"/>
          </w:tcPr>
          <w:p w:rsidR="002334B6" w:rsidRPr="002334B6" w:rsidRDefault="002334B6" w:rsidP="002334B6">
            <w:pPr>
              <w:rPr>
                <w:i/>
                <w:sz w:val="26"/>
              </w:rPr>
            </w:pPr>
            <w:r>
              <w:rPr>
                <w:noProof/>
                <w:sz w:val="3276"/>
              </w:rPr>
              <mc:AlternateContent>
                <mc:Choice Requires="wps">
                  <w:drawing>
                    <wp:anchor distT="4294967295" distB="4294967295" distL="114300" distR="114300" simplePos="0" relativeHeight="251671552" behindDoc="0" locked="0" layoutInCell="1" allowOverlap="1" wp14:anchorId="5480371D" wp14:editId="55CF28CD">
                      <wp:simplePos x="0" y="0"/>
                      <wp:positionH relativeFrom="column">
                        <wp:posOffset>836930</wp:posOffset>
                      </wp:positionH>
                      <wp:positionV relativeFrom="paragraph">
                        <wp:posOffset>17779</wp:posOffset>
                      </wp:positionV>
                      <wp:extent cx="1957705" cy="0"/>
                      <wp:effectExtent l="0" t="0" r="234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1F0F9" id="Straight Arrow Connector 10" o:spid="_x0000_s1026" type="#_x0000_t32" style="position:absolute;margin-left:65.9pt;margin-top:1.4pt;width:154.1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UC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"/>
                  </w:pict>
                </mc:Fallback>
              </mc:AlternateContent>
            </w:r>
          </w:p>
        </w:tc>
      </w:tr>
    </w:tbl>
    <w:p w:rsidR="002334B6" w:rsidRDefault="002334B6" w:rsidP="002334B6">
      <w:pPr>
        <w:rPr>
          <w:b/>
          <w:lang w:val="nl-NL"/>
        </w:rPr>
      </w:pPr>
    </w:p>
    <w:p w:rsidR="00BB1B44" w:rsidRPr="00921458" w:rsidRDefault="00BB1B44" w:rsidP="00BB1B44">
      <w:pPr>
        <w:jc w:val="center"/>
        <w:rPr>
          <w:b/>
          <w:sz w:val="8"/>
          <w:lang w:val="nl-NL"/>
        </w:rPr>
      </w:pPr>
      <w:r w:rsidRPr="00921458">
        <w:rPr>
          <w:b/>
          <w:lang w:val="nl-NL"/>
        </w:rPr>
        <w:t>KINH PHÍ HOẠT ĐỘNG CỦA HĐND HUYỆN NĂM 20</w:t>
      </w:r>
      <w:r>
        <w:rPr>
          <w:b/>
          <w:lang w:val="nl-NL"/>
        </w:rPr>
        <w:t>24</w:t>
      </w:r>
    </w:p>
    <w:p w:rsidR="00BB1B44" w:rsidRPr="00832A05" w:rsidRDefault="00BB1B44" w:rsidP="00BB1B44">
      <w:pPr>
        <w:jc w:val="center"/>
        <w:rPr>
          <w:i/>
          <w:spacing w:val="-6"/>
          <w:sz w:val="26"/>
          <w:lang w:val="nl-NL"/>
        </w:rPr>
      </w:pPr>
      <w:r w:rsidRPr="00921458">
        <w:rPr>
          <w:i/>
          <w:sz w:val="26"/>
          <w:lang w:val="nl-NL"/>
        </w:rPr>
        <w:t>(</w:t>
      </w:r>
      <w:r w:rsidRPr="00832A05">
        <w:rPr>
          <w:i/>
          <w:spacing w:val="-6"/>
          <w:sz w:val="26"/>
          <w:lang w:val="nl-NL"/>
        </w:rPr>
        <w:t>Kèm theo Nghị quyết số:       /NQ-HĐND, ngày       /12/2023 của HĐND huyện Đăk Tô)</w:t>
      </w:r>
    </w:p>
    <w:p w:rsidR="00BB1B44" w:rsidRPr="00921458" w:rsidRDefault="00BB1B44" w:rsidP="00BB1B44">
      <w:pPr>
        <w:jc w:val="center"/>
        <w:rPr>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4561634</wp:posOffset>
                </wp:positionH>
                <wp:positionV relativeFrom="paragraph">
                  <wp:posOffset>106680</wp:posOffset>
                </wp:positionV>
                <wp:extent cx="13239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44" w:rsidRPr="00651B89" w:rsidRDefault="00BB1B44" w:rsidP="00BB1B44">
                            <w:pPr>
                              <w:jc w:val="center"/>
                              <w:rPr>
                                <w:sz w:val="26"/>
                                <w:lang w:val="nl-NL"/>
                              </w:rPr>
                            </w:pPr>
                            <w:r w:rsidRPr="00651B89">
                              <w:rPr>
                                <w:bCs/>
                                <w:sz w:val="26"/>
                                <w:lang w:val="nl-NL"/>
                              </w:rPr>
                              <w:t>ĐVT: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pt;margin-top:8.4pt;width:10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9ggIAAA8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" stroked="f">
                <v:textbox>
                  <w:txbxContent>
                    <w:p w:rsidR="00BB1B44" w:rsidRPr="00651B89" w:rsidRDefault="00BB1B44" w:rsidP="00BB1B44">
                      <w:pPr>
                        <w:jc w:val="center"/>
                        <w:rPr>
                          <w:sz w:val="26"/>
                          <w:lang w:val="nl-NL"/>
                        </w:rPr>
                      </w:pPr>
                      <w:r w:rsidRPr="00651B89">
                        <w:rPr>
                          <w:bCs/>
                          <w:sz w:val="26"/>
                          <w:lang w:val="nl-NL"/>
                        </w:rPr>
                        <w:t>ĐVT: đồng</w:t>
                      </w:r>
                    </w:p>
                  </w:txbxContent>
                </v:textbox>
              </v:shape>
            </w:pict>
          </mc:Fallback>
        </mc:AlternateContent>
      </w:r>
      <w:r>
        <w:rPr>
          <w:i/>
          <w:noProof/>
        </w:rPr>
        <mc:AlternateContent>
          <mc:Choice Requires="wps">
            <w:drawing>
              <wp:anchor distT="0" distB="0" distL="114300" distR="114300" simplePos="0" relativeHeight="251661312" behindDoc="0" locked="0" layoutInCell="1" allowOverlap="1">
                <wp:simplePos x="0" y="0"/>
                <wp:positionH relativeFrom="column">
                  <wp:posOffset>2259330</wp:posOffset>
                </wp:positionH>
                <wp:positionV relativeFrom="paragraph">
                  <wp:posOffset>41910</wp:posOffset>
                </wp:positionV>
                <wp:extent cx="1066800" cy="0"/>
                <wp:effectExtent l="5715"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F7D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3.3pt" to="26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"/>
            </w:pict>
          </mc:Fallback>
        </mc:AlternateContent>
      </w:r>
    </w:p>
    <w:p w:rsidR="00BB1B44" w:rsidRPr="00921458" w:rsidRDefault="00BB1B44" w:rsidP="00BB1B44">
      <w:pPr>
        <w:jc w:val="center"/>
        <w:rPr>
          <w:lang w:val="nl-NL"/>
        </w:rPr>
      </w:pPr>
    </w:p>
    <w:p w:rsidR="00BB1B44" w:rsidRPr="00921458" w:rsidRDefault="00BB1B44" w:rsidP="00BB1B44">
      <w:pPr>
        <w:jc w:val="center"/>
        <w:rPr>
          <w:lang w:val="nl-NL"/>
        </w:rPr>
      </w:pPr>
    </w:p>
    <w:tbl>
      <w:tblPr>
        <w:tblW w:w="9356" w:type="dxa"/>
        <w:tblInd w:w="108" w:type="dxa"/>
        <w:tblLook w:val="0000" w:firstRow="0" w:lastRow="0" w:firstColumn="0" w:lastColumn="0" w:noHBand="0" w:noVBand="0"/>
      </w:tblPr>
      <w:tblGrid>
        <w:gridCol w:w="814"/>
        <w:gridCol w:w="6546"/>
        <w:gridCol w:w="1996"/>
      </w:tblGrid>
      <w:tr w:rsidR="00BB1B44" w:rsidRPr="00DF3310" w:rsidTr="00BB1B44">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B44" w:rsidRPr="00DF3310" w:rsidRDefault="00BB1B44" w:rsidP="00BB1B44">
            <w:pPr>
              <w:jc w:val="center"/>
              <w:rPr>
                <w:b/>
                <w:bCs/>
              </w:rPr>
            </w:pPr>
            <w:r w:rsidRPr="00DF3310">
              <w:rPr>
                <w:b/>
                <w:bCs/>
              </w:rPr>
              <w:t>S</w:t>
            </w:r>
            <w:r>
              <w:rPr>
                <w:b/>
                <w:bCs/>
              </w:rPr>
              <w:t>T</w:t>
            </w:r>
            <w:r w:rsidRPr="00DF3310">
              <w:rPr>
                <w:b/>
                <w:bCs/>
              </w:rPr>
              <w:t>T</w:t>
            </w:r>
          </w:p>
        </w:tc>
        <w:tc>
          <w:tcPr>
            <w:tcW w:w="654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BB1B44">
            <w:pPr>
              <w:jc w:val="center"/>
              <w:rPr>
                <w:b/>
                <w:bCs/>
              </w:rPr>
            </w:pPr>
            <w:r w:rsidRPr="00DF3310">
              <w:rPr>
                <w:b/>
                <w:bCs/>
              </w:rPr>
              <w:t>Kinh p</w:t>
            </w:r>
            <w:r>
              <w:rPr>
                <w:b/>
                <w:bCs/>
              </w:rPr>
              <w:t>hí hoạt động HĐND huyện năm 2024</w:t>
            </w:r>
          </w:p>
        </w:tc>
        <w:tc>
          <w:tcPr>
            <w:tcW w:w="199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BB1B44">
            <w:pPr>
              <w:jc w:val="center"/>
              <w:rPr>
                <w:b/>
                <w:bCs/>
              </w:rPr>
            </w:pPr>
            <w:r w:rsidRPr="00DF3310">
              <w:rPr>
                <w:b/>
                <w:bCs/>
              </w:rPr>
              <w:t>Số tiền</w:t>
            </w:r>
          </w:p>
        </w:tc>
      </w:tr>
      <w:tr w:rsidR="00BB1B44" w:rsidRPr="00DF3310" w:rsidTr="00BB1B44">
        <w:trPr>
          <w:trHeight w:val="435"/>
        </w:trPr>
        <w:tc>
          <w:tcPr>
            <w:tcW w:w="814" w:type="dxa"/>
            <w:tcBorders>
              <w:top w:val="nil"/>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iCs/>
              </w:rPr>
            </w:pPr>
            <w:r w:rsidRPr="00DF3310">
              <w:rPr>
                <w:iCs/>
              </w:rPr>
              <w:t>01</w:t>
            </w:r>
          </w:p>
        </w:tc>
        <w:tc>
          <w:tcPr>
            <w:tcW w:w="6546" w:type="dxa"/>
            <w:tcBorders>
              <w:top w:val="nil"/>
              <w:left w:val="nil"/>
              <w:bottom w:val="single" w:sz="4" w:space="0" w:color="auto"/>
              <w:right w:val="single" w:sz="4" w:space="0" w:color="auto"/>
            </w:tcBorders>
            <w:shd w:val="clear" w:color="auto" w:fill="auto"/>
            <w:vAlign w:val="bottom"/>
          </w:tcPr>
          <w:p w:rsidR="00BB1B44" w:rsidRPr="00DF3310" w:rsidRDefault="00BB1B44" w:rsidP="006A42C1">
            <w:r w:rsidRPr="00DF3310">
              <w:t>Chi phụ cấp hoạt động phí của đại biểu HĐND huyện</w:t>
            </w:r>
          </w:p>
        </w:tc>
        <w:tc>
          <w:tcPr>
            <w:tcW w:w="199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267.840.000</w:t>
            </w:r>
          </w:p>
        </w:tc>
      </w:tr>
      <w:tr w:rsidR="00BB1B44" w:rsidRPr="00DF3310" w:rsidTr="00BB1B44">
        <w:trPr>
          <w:trHeight w:val="435"/>
        </w:trPr>
        <w:tc>
          <w:tcPr>
            <w:tcW w:w="814" w:type="dxa"/>
            <w:tcBorders>
              <w:top w:val="nil"/>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iCs/>
              </w:rPr>
            </w:pPr>
            <w:r w:rsidRPr="00DF3310">
              <w:rPr>
                <w:iCs/>
              </w:rPr>
              <w:t>02</w:t>
            </w:r>
          </w:p>
        </w:tc>
        <w:tc>
          <w:tcPr>
            <w:tcW w:w="6546" w:type="dxa"/>
            <w:tcBorders>
              <w:top w:val="nil"/>
              <w:left w:val="nil"/>
              <w:bottom w:val="single" w:sz="4" w:space="0" w:color="auto"/>
              <w:right w:val="single" w:sz="4" w:space="0" w:color="auto"/>
            </w:tcBorders>
            <w:shd w:val="clear" w:color="auto" w:fill="auto"/>
            <w:vAlign w:val="bottom"/>
          </w:tcPr>
          <w:p w:rsidR="00BB1B44" w:rsidRPr="00DF3310" w:rsidRDefault="00BB1B44" w:rsidP="006A42C1">
            <w:r w:rsidRPr="00DF3310">
              <w:t>Chi cho các kỳ họp HĐND huyện</w:t>
            </w:r>
          </w:p>
        </w:tc>
        <w:tc>
          <w:tcPr>
            <w:tcW w:w="199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 xml:space="preserve">260.540.000 </w:t>
            </w:r>
          </w:p>
        </w:tc>
      </w:tr>
      <w:tr w:rsidR="00BB1B44" w:rsidRPr="00DF3310" w:rsidTr="00BB1B44">
        <w:trPr>
          <w:trHeight w:val="405"/>
        </w:trPr>
        <w:tc>
          <w:tcPr>
            <w:tcW w:w="814" w:type="dxa"/>
            <w:tcBorders>
              <w:top w:val="nil"/>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iCs/>
              </w:rPr>
            </w:pPr>
            <w:r w:rsidRPr="00DF3310">
              <w:rPr>
                <w:iCs/>
              </w:rPr>
              <w:t>03</w:t>
            </w:r>
          </w:p>
        </w:tc>
        <w:tc>
          <w:tcPr>
            <w:tcW w:w="6546" w:type="dxa"/>
            <w:tcBorders>
              <w:top w:val="nil"/>
              <w:left w:val="nil"/>
              <w:bottom w:val="single" w:sz="4" w:space="0" w:color="auto"/>
              <w:right w:val="single" w:sz="4" w:space="0" w:color="auto"/>
            </w:tcBorders>
            <w:shd w:val="clear" w:color="auto" w:fill="auto"/>
            <w:vAlign w:val="bottom"/>
          </w:tcPr>
          <w:p w:rsidR="00BB1B44" w:rsidRPr="00DF3310" w:rsidRDefault="00BB1B44" w:rsidP="006A42C1">
            <w:r w:rsidRPr="00DF3310">
              <w:t>Chi hội nghị giao ban TT HĐND huyện và các xã, thị trấn</w:t>
            </w:r>
          </w:p>
        </w:tc>
        <w:tc>
          <w:tcPr>
            <w:tcW w:w="199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 xml:space="preserve">89.040.000 </w:t>
            </w:r>
          </w:p>
        </w:tc>
      </w:tr>
      <w:tr w:rsidR="00BB1B44" w:rsidRPr="00DF3310" w:rsidTr="00BB1B44">
        <w:trPr>
          <w:trHeight w:val="395"/>
        </w:trPr>
        <w:tc>
          <w:tcPr>
            <w:tcW w:w="814" w:type="dxa"/>
            <w:tcBorders>
              <w:top w:val="nil"/>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iCs/>
              </w:rPr>
            </w:pPr>
            <w:r w:rsidRPr="00DF3310">
              <w:rPr>
                <w:iCs/>
              </w:rPr>
              <w:t>04</w:t>
            </w:r>
          </w:p>
        </w:tc>
        <w:tc>
          <w:tcPr>
            <w:tcW w:w="6546" w:type="dxa"/>
            <w:tcBorders>
              <w:top w:val="nil"/>
              <w:left w:val="nil"/>
              <w:bottom w:val="single" w:sz="4" w:space="0" w:color="auto"/>
              <w:right w:val="single" w:sz="4" w:space="0" w:color="auto"/>
            </w:tcBorders>
            <w:shd w:val="clear" w:color="auto" w:fill="auto"/>
            <w:vAlign w:val="bottom"/>
          </w:tcPr>
          <w:p w:rsidR="00BB1B44" w:rsidRPr="00DF3310" w:rsidRDefault="00BB1B44" w:rsidP="006A42C1">
            <w:r w:rsidRPr="00DF3310">
              <w:t xml:space="preserve">Chi hoạt động thường trực và các Ban HĐND </w:t>
            </w:r>
          </w:p>
        </w:tc>
        <w:tc>
          <w:tcPr>
            <w:tcW w:w="199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483.648.000</w:t>
            </w:r>
          </w:p>
        </w:tc>
      </w:tr>
      <w:tr w:rsidR="00BB1B44" w:rsidRPr="00DF3310" w:rsidTr="00BB1B44">
        <w:trPr>
          <w:trHeight w:val="395"/>
        </w:trPr>
        <w:tc>
          <w:tcPr>
            <w:tcW w:w="814" w:type="dxa"/>
            <w:tcBorders>
              <w:top w:val="nil"/>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iCs/>
              </w:rPr>
            </w:pPr>
            <w:r w:rsidRPr="00DF3310">
              <w:rPr>
                <w:iCs/>
              </w:rPr>
              <w:t>05</w:t>
            </w:r>
          </w:p>
        </w:tc>
        <w:tc>
          <w:tcPr>
            <w:tcW w:w="654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r w:rsidRPr="00DF3310">
              <w:t>Chi tiếp xúc cử tri theo chương trình tiếp xúc của HĐND huyện</w:t>
            </w:r>
          </w:p>
        </w:tc>
        <w:tc>
          <w:tcPr>
            <w:tcW w:w="199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 xml:space="preserve">109.620.000 </w:t>
            </w:r>
          </w:p>
        </w:tc>
      </w:tr>
      <w:tr w:rsidR="00BB1B44" w:rsidRPr="00DF3310" w:rsidTr="00BB1B44">
        <w:trPr>
          <w:trHeight w:val="710"/>
        </w:trPr>
        <w:tc>
          <w:tcPr>
            <w:tcW w:w="814" w:type="dxa"/>
            <w:tcBorders>
              <w:top w:val="nil"/>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bCs/>
              </w:rPr>
            </w:pPr>
            <w:r w:rsidRPr="00DF3310">
              <w:rPr>
                <w:bCs/>
              </w:rPr>
              <w:t>06</w:t>
            </w:r>
          </w:p>
        </w:tc>
        <w:tc>
          <w:tcPr>
            <w:tcW w:w="654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r w:rsidRPr="00DF3310">
              <w:t>Khoán chi hoạt động giám sát, khảo sát cho tổ đại biểu HĐND huyện</w:t>
            </w:r>
          </w:p>
        </w:tc>
        <w:tc>
          <w:tcPr>
            <w:tcW w:w="199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 xml:space="preserve">43.400.000 </w:t>
            </w:r>
          </w:p>
        </w:tc>
      </w:tr>
      <w:tr w:rsidR="00BB1B44" w:rsidRPr="00DF3310" w:rsidTr="00BB1B44">
        <w:trPr>
          <w:trHeight w:val="360"/>
        </w:trPr>
        <w:tc>
          <w:tcPr>
            <w:tcW w:w="814" w:type="dxa"/>
            <w:tcBorders>
              <w:top w:val="nil"/>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bCs/>
              </w:rPr>
            </w:pPr>
            <w:r w:rsidRPr="00DF3310">
              <w:rPr>
                <w:bCs/>
              </w:rPr>
              <w:t>07</w:t>
            </w:r>
          </w:p>
        </w:tc>
        <w:tc>
          <w:tcPr>
            <w:tcW w:w="654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r w:rsidRPr="00DF3310">
              <w:t>Các tài liệu, phí khai thác internet được cấp theo mức khoán</w:t>
            </w:r>
          </w:p>
        </w:tc>
        <w:tc>
          <w:tcPr>
            <w:tcW w:w="199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 xml:space="preserve">126.000.000 </w:t>
            </w:r>
          </w:p>
        </w:tc>
      </w:tr>
      <w:tr w:rsidR="00BB1B44" w:rsidRPr="00DF3310" w:rsidTr="00BB1B44">
        <w:trPr>
          <w:trHeight w:val="405"/>
        </w:trPr>
        <w:tc>
          <w:tcPr>
            <w:tcW w:w="814" w:type="dxa"/>
            <w:tcBorders>
              <w:top w:val="nil"/>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bCs/>
              </w:rPr>
            </w:pPr>
            <w:r w:rsidRPr="00DF3310">
              <w:rPr>
                <w:bCs/>
              </w:rPr>
              <w:t>08</w:t>
            </w:r>
          </w:p>
        </w:tc>
        <w:tc>
          <w:tcPr>
            <w:tcW w:w="6546" w:type="dxa"/>
            <w:tcBorders>
              <w:top w:val="nil"/>
              <w:left w:val="nil"/>
              <w:bottom w:val="single" w:sz="4" w:space="0" w:color="auto"/>
              <w:right w:val="single" w:sz="4" w:space="0" w:color="auto"/>
            </w:tcBorders>
            <w:shd w:val="clear" w:color="auto" w:fill="auto"/>
            <w:vAlign w:val="bottom"/>
          </w:tcPr>
          <w:p w:rsidR="00BB1B44" w:rsidRPr="00DF3310" w:rsidRDefault="00BB1B44" w:rsidP="006A42C1">
            <w:r w:rsidRPr="00DF3310">
              <w:t xml:space="preserve">Hỗ trợ các chế độ cho đại biểu HĐND huyện </w:t>
            </w:r>
          </w:p>
        </w:tc>
        <w:tc>
          <w:tcPr>
            <w:tcW w:w="199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 xml:space="preserve">222.180.000 </w:t>
            </w:r>
          </w:p>
        </w:tc>
      </w:tr>
      <w:tr w:rsidR="00BB1B44" w:rsidRPr="00DF3310" w:rsidTr="00BB1B44">
        <w:trPr>
          <w:trHeight w:val="375"/>
        </w:trPr>
        <w:tc>
          <w:tcPr>
            <w:tcW w:w="814" w:type="dxa"/>
            <w:tcBorders>
              <w:top w:val="nil"/>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bCs/>
              </w:rPr>
            </w:pPr>
            <w:r w:rsidRPr="00DF3310">
              <w:rPr>
                <w:bCs/>
              </w:rPr>
              <w:t>09</w:t>
            </w:r>
          </w:p>
        </w:tc>
        <w:tc>
          <w:tcPr>
            <w:tcW w:w="654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r w:rsidRPr="00DF3310">
              <w:t>Chi cho lễ tân, khánh tiết</w:t>
            </w:r>
          </w:p>
        </w:tc>
        <w:tc>
          <w:tcPr>
            <w:tcW w:w="1996" w:type="dxa"/>
            <w:tcBorders>
              <w:top w:val="nil"/>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 xml:space="preserve">231.800.000 </w:t>
            </w:r>
          </w:p>
        </w:tc>
      </w:tr>
      <w:tr w:rsidR="00BB1B44" w:rsidRPr="00DF3310" w:rsidTr="00BB1B44">
        <w:trPr>
          <w:trHeight w:val="59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bCs/>
              </w:rPr>
            </w:pPr>
            <w:r w:rsidRPr="00DF3310">
              <w:rPr>
                <w:bCs/>
              </w:rPr>
              <w:t>10</w:t>
            </w:r>
          </w:p>
        </w:tc>
        <w:tc>
          <w:tcPr>
            <w:tcW w:w="654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r w:rsidRPr="00DF3310">
              <w:t>Chi thăm hỏi, động viên đại biểu HĐND, nguyên đại biểu HĐND huyện, chi phí khác</w:t>
            </w:r>
          </w:p>
        </w:tc>
        <w:tc>
          <w:tcPr>
            <w:tcW w:w="199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58.000.000</w:t>
            </w:r>
          </w:p>
        </w:tc>
      </w:tr>
      <w:tr w:rsidR="00BB1B44" w:rsidRPr="00DF3310" w:rsidTr="00BB1B44">
        <w:trPr>
          <w:trHeight w:val="66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jc w:val="center"/>
              <w:rPr>
                <w:bCs/>
              </w:rPr>
            </w:pPr>
            <w:r w:rsidRPr="00DF3310">
              <w:rPr>
                <w:bCs/>
              </w:rPr>
              <w:t>11</w:t>
            </w:r>
          </w:p>
        </w:tc>
        <w:tc>
          <w:tcPr>
            <w:tcW w:w="654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r w:rsidRPr="00DF3310">
              <w:t>Chi nhiên liệu phục vụ TTHĐND huyện, các ban đi công tác, giám sát, khảo sát, đi cơ sở…</w:t>
            </w:r>
          </w:p>
        </w:tc>
        <w:tc>
          <w:tcPr>
            <w:tcW w:w="199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pPr>
              <w:jc w:val="right"/>
            </w:pPr>
            <w:r w:rsidRPr="00DF3310">
              <w:t>54.062.000</w:t>
            </w:r>
          </w:p>
        </w:tc>
      </w:tr>
      <w:tr w:rsidR="00BB1B44" w:rsidRPr="00DF3310" w:rsidTr="00BB1B44">
        <w:trPr>
          <w:trHeight w:val="37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rPr>
                <w:b/>
                <w:bCs/>
              </w:rPr>
            </w:pPr>
          </w:p>
        </w:tc>
        <w:tc>
          <w:tcPr>
            <w:tcW w:w="654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pPr>
              <w:jc w:val="center"/>
              <w:rPr>
                <w:b/>
              </w:rPr>
            </w:pPr>
            <w:r w:rsidRPr="00DF3310">
              <w:rPr>
                <w:b/>
              </w:rPr>
              <w:t>Tổng cộng</w:t>
            </w:r>
          </w:p>
        </w:tc>
        <w:tc>
          <w:tcPr>
            <w:tcW w:w="199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pPr>
              <w:jc w:val="right"/>
              <w:rPr>
                <w:b/>
              </w:rPr>
            </w:pPr>
            <w:r w:rsidRPr="00DF3310">
              <w:rPr>
                <w:b/>
              </w:rPr>
              <w:t>1.946.130.000</w:t>
            </w:r>
          </w:p>
        </w:tc>
      </w:tr>
      <w:tr w:rsidR="00BB1B44" w:rsidRPr="00DF3310" w:rsidTr="00BB1B44">
        <w:trPr>
          <w:trHeight w:val="37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rPr>
                <w:b/>
                <w:bCs/>
              </w:rPr>
            </w:pPr>
          </w:p>
        </w:tc>
        <w:tc>
          <w:tcPr>
            <w:tcW w:w="654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pPr>
              <w:jc w:val="center"/>
              <w:rPr>
                <w:b/>
              </w:rPr>
            </w:pPr>
            <w:r w:rsidRPr="00DF3310">
              <w:rPr>
                <w:b/>
              </w:rPr>
              <w:t>Khấu trừ  tiết kiệm 10% CTTLđể lại thực hiện chi CTTL</w:t>
            </w:r>
          </w:p>
        </w:tc>
        <w:tc>
          <w:tcPr>
            <w:tcW w:w="199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pPr>
              <w:jc w:val="right"/>
              <w:rPr>
                <w:b/>
              </w:rPr>
            </w:pPr>
            <w:r w:rsidRPr="00DF3310">
              <w:rPr>
                <w:b/>
              </w:rPr>
              <w:t>45.140.000</w:t>
            </w:r>
          </w:p>
        </w:tc>
      </w:tr>
      <w:tr w:rsidR="00BB1B44" w:rsidRPr="00DF3310" w:rsidTr="00BB1B44">
        <w:trPr>
          <w:trHeight w:val="37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B44" w:rsidRPr="00DF3310" w:rsidRDefault="00BB1B44" w:rsidP="006A42C1">
            <w:pPr>
              <w:rPr>
                <w:b/>
                <w:bCs/>
              </w:rPr>
            </w:pPr>
          </w:p>
        </w:tc>
        <w:tc>
          <w:tcPr>
            <w:tcW w:w="654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pPr>
              <w:jc w:val="center"/>
              <w:rPr>
                <w:b/>
              </w:rPr>
            </w:pPr>
            <w:r w:rsidRPr="00DF3310">
              <w:rPr>
                <w:b/>
              </w:rPr>
              <w:t>Tổng kinh phí còn lại được sử dụng</w:t>
            </w:r>
          </w:p>
        </w:tc>
        <w:tc>
          <w:tcPr>
            <w:tcW w:w="1996" w:type="dxa"/>
            <w:tcBorders>
              <w:top w:val="single" w:sz="4" w:space="0" w:color="auto"/>
              <w:left w:val="nil"/>
              <w:bottom w:val="single" w:sz="4" w:space="0" w:color="auto"/>
              <w:right w:val="single" w:sz="4" w:space="0" w:color="auto"/>
            </w:tcBorders>
            <w:shd w:val="clear" w:color="auto" w:fill="auto"/>
            <w:noWrap/>
            <w:vAlign w:val="bottom"/>
          </w:tcPr>
          <w:p w:rsidR="00BB1B44" w:rsidRPr="00DF3310" w:rsidRDefault="00BB1B44" w:rsidP="006A42C1">
            <w:pPr>
              <w:jc w:val="right"/>
              <w:rPr>
                <w:b/>
              </w:rPr>
            </w:pPr>
            <w:r w:rsidRPr="00DF3310">
              <w:rPr>
                <w:b/>
              </w:rPr>
              <w:t>1.900.990.000</w:t>
            </w:r>
          </w:p>
        </w:tc>
      </w:tr>
    </w:tbl>
    <w:p w:rsidR="00BB1B44" w:rsidRPr="004E4588" w:rsidRDefault="00BB1B44" w:rsidP="00BB1B44">
      <w:pPr>
        <w:rPr>
          <w:b/>
          <w:i/>
          <w:sz w:val="26"/>
          <w:szCs w:val="26"/>
          <w:lang w:val="nl-NL"/>
        </w:rPr>
      </w:pPr>
    </w:p>
    <w:p w:rsidR="00BB1B44" w:rsidRPr="00014D4B" w:rsidRDefault="00BB1B44" w:rsidP="00BB1B44">
      <w:pPr>
        <w:pStyle w:val="BodyTextIndent"/>
        <w:ind w:firstLine="0"/>
        <w:rPr>
          <w:rFonts w:ascii="Times New Roman" w:hAnsi="Times New Roman"/>
          <w:bCs/>
          <w:iCs/>
          <w:color w:val="auto"/>
          <w:sz w:val="24"/>
          <w:szCs w:val="24"/>
        </w:rPr>
      </w:pPr>
    </w:p>
    <w:p w:rsidR="00304501" w:rsidRDefault="00304501"/>
    <w:sectPr w:rsidR="00304501" w:rsidSect="00BB1B44">
      <w:headerReference w:type="even" r:id="rId6"/>
      <w:headerReference w:type="default" r:id="rId7"/>
      <w:footerReference w:type="even" r:id="rId8"/>
      <w:foot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34" w:rsidRDefault="00350434">
      <w:r>
        <w:separator/>
      </w:r>
    </w:p>
  </w:endnote>
  <w:endnote w:type="continuationSeparator" w:id="0">
    <w:p w:rsidR="00350434" w:rsidRDefault="0035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9E" w:rsidRDefault="00F555AA" w:rsidP="006C1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09E" w:rsidRDefault="00350434" w:rsidP="00C86F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9E" w:rsidRDefault="00350434" w:rsidP="00C86FB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34" w:rsidRDefault="00350434">
      <w:r>
        <w:separator/>
      </w:r>
    </w:p>
  </w:footnote>
  <w:footnote w:type="continuationSeparator" w:id="0">
    <w:p w:rsidR="00350434" w:rsidRDefault="00350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9E" w:rsidRDefault="00F555AA" w:rsidP="007207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09E" w:rsidRDefault="003504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9E" w:rsidRDefault="00F555AA">
    <w:pPr>
      <w:pStyle w:val="Header"/>
      <w:jc w:val="center"/>
    </w:pPr>
    <w:r>
      <w:fldChar w:fldCharType="begin"/>
    </w:r>
    <w:r>
      <w:instrText xml:space="preserve"> PAGE   \* MERGEFORMAT </w:instrText>
    </w:r>
    <w:r>
      <w:fldChar w:fldCharType="separate"/>
    </w:r>
    <w:r w:rsidR="00067DCB">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44"/>
    <w:rsid w:val="00067DCB"/>
    <w:rsid w:val="001240DB"/>
    <w:rsid w:val="002334B6"/>
    <w:rsid w:val="00304501"/>
    <w:rsid w:val="00350434"/>
    <w:rsid w:val="00392C82"/>
    <w:rsid w:val="005417A6"/>
    <w:rsid w:val="006D1BA5"/>
    <w:rsid w:val="00BB1B44"/>
    <w:rsid w:val="00C37BE4"/>
    <w:rsid w:val="00F5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AED56-DB18-4D40-AB1B-8527C9B1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44"/>
    <w:pPr>
      <w:jc w:val="left"/>
    </w:pPr>
    <w:rPr>
      <w:rFonts w:eastAsia="Times New Roman"/>
    </w:rPr>
  </w:style>
  <w:style w:type="paragraph" w:styleId="Heading1">
    <w:name w:val="heading 1"/>
    <w:basedOn w:val="Normal"/>
    <w:next w:val="Normal"/>
    <w:link w:val="Heading1Char"/>
    <w:qFormat/>
    <w:rsid w:val="00BB1B44"/>
    <w:pPr>
      <w:keepNext/>
      <w:outlineLvl w:val="0"/>
    </w:pPr>
    <w:rPr>
      <w:rFonts w:ascii=".VnTime" w:hAnsi=".VnTime"/>
      <w:b/>
      <w:color w:val="0000FF"/>
      <w:szCs w:val="20"/>
    </w:rPr>
  </w:style>
  <w:style w:type="paragraph" w:styleId="Heading2">
    <w:name w:val="heading 2"/>
    <w:basedOn w:val="Normal"/>
    <w:next w:val="Normal"/>
    <w:link w:val="Heading2Char"/>
    <w:qFormat/>
    <w:rsid w:val="00BB1B44"/>
    <w:pPr>
      <w:keepNext/>
      <w:jc w:val="center"/>
      <w:outlineLvl w:val="1"/>
    </w:pPr>
    <w:rPr>
      <w:rFonts w:ascii=".VnTimeH" w:hAnsi=".VnTimeH"/>
      <w:b/>
      <w:color w:val="0000FF"/>
      <w:szCs w:val="20"/>
    </w:rPr>
  </w:style>
  <w:style w:type="paragraph" w:styleId="Heading3">
    <w:name w:val="heading 3"/>
    <w:basedOn w:val="Normal"/>
    <w:next w:val="Normal"/>
    <w:link w:val="Heading3Char"/>
    <w:qFormat/>
    <w:rsid w:val="00BB1B44"/>
    <w:pPr>
      <w:keepNext/>
      <w:jc w:val="center"/>
      <w:outlineLvl w:val="2"/>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B44"/>
    <w:rPr>
      <w:rFonts w:ascii=".VnTime" w:eastAsia="Times New Roman" w:hAnsi=".VnTime"/>
      <w:b/>
      <w:color w:val="0000FF"/>
      <w:szCs w:val="20"/>
    </w:rPr>
  </w:style>
  <w:style w:type="character" w:customStyle="1" w:styleId="Heading2Char">
    <w:name w:val="Heading 2 Char"/>
    <w:basedOn w:val="DefaultParagraphFont"/>
    <w:link w:val="Heading2"/>
    <w:rsid w:val="00BB1B44"/>
    <w:rPr>
      <w:rFonts w:ascii=".VnTimeH" w:eastAsia="Times New Roman" w:hAnsi=".VnTimeH"/>
      <w:b/>
      <w:color w:val="0000FF"/>
      <w:szCs w:val="20"/>
    </w:rPr>
  </w:style>
  <w:style w:type="character" w:customStyle="1" w:styleId="Heading3Char">
    <w:name w:val="Heading 3 Char"/>
    <w:basedOn w:val="DefaultParagraphFont"/>
    <w:link w:val="Heading3"/>
    <w:rsid w:val="00BB1B44"/>
    <w:rPr>
      <w:rFonts w:eastAsia="Times New Roman"/>
      <w:b/>
      <w:sz w:val="26"/>
      <w:szCs w:val="20"/>
    </w:rPr>
  </w:style>
  <w:style w:type="paragraph" w:styleId="BodyTextIndent">
    <w:name w:val="Body Text Indent"/>
    <w:basedOn w:val="Normal"/>
    <w:link w:val="BodyTextIndentChar"/>
    <w:rsid w:val="00BB1B44"/>
    <w:pPr>
      <w:ind w:firstLine="567"/>
      <w:jc w:val="both"/>
    </w:pPr>
    <w:rPr>
      <w:rFonts w:ascii=".VnTime" w:hAnsi=".VnTime"/>
      <w:color w:val="0000FF"/>
      <w:szCs w:val="20"/>
    </w:rPr>
  </w:style>
  <w:style w:type="character" w:customStyle="1" w:styleId="BodyTextIndentChar">
    <w:name w:val="Body Text Indent Char"/>
    <w:basedOn w:val="DefaultParagraphFont"/>
    <w:link w:val="BodyTextIndent"/>
    <w:rsid w:val="00BB1B44"/>
    <w:rPr>
      <w:rFonts w:ascii=".VnTime" w:eastAsia="Times New Roman" w:hAnsi=".VnTime"/>
      <w:color w:val="0000FF"/>
      <w:szCs w:val="20"/>
    </w:rPr>
  </w:style>
  <w:style w:type="paragraph" w:styleId="Header">
    <w:name w:val="header"/>
    <w:basedOn w:val="Normal"/>
    <w:link w:val="HeaderChar"/>
    <w:uiPriority w:val="99"/>
    <w:rsid w:val="00BB1B44"/>
    <w:pPr>
      <w:tabs>
        <w:tab w:val="center" w:pos="4320"/>
        <w:tab w:val="right" w:pos="8640"/>
      </w:tabs>
    </w:pPr>
  </w:style>
  <w:style w:type="character" w:customStyle="1" w:styleId="HeaderChar">
    <w:name w:val="Header Char"/>
    <w:basedOn w:val="DefaultParagraphFont"/>
    <w:link w:val="Header"/>
    <w:uiPriority w:val="99"/>
    <w:rsid w:val="00BB1B44"/>
    <w:rPr>
      <w:rFonts w:eastAsia="Times New Roman"/>
    </w:rPr>
  </w:style>
  <w:style w:type="character" w:styleId="PageNumber">
    <w:name w:val="page number"/>
    <w:basedOn w:val="DefaultParagraphFont"/>
    <w:rsid w:val="00BB1B44"/>
  </w:style>
  <w:style w:type="paragraph" w:styleId="Footer">
    <w:name w:val="footer"/>
    <w:basedOn w:val="Normal"/>
    <w:link w:val="FooterChar"/>
    <w:rsid w:val="00BB1B44"/>
    <w:pPr>
      <w:tabs>
        <w:tab w:val="center" w:pos="4320"/>
        <w:tab w:val="right" w:pos="8640"/>
      </w:tabs>
    </w:pPr>
  </w:style>
  <w:style w:type="character" w:customStyle="1" w:styleId="FooterChar">
    <w:name w:val="Footer Char"/>
    <w:basedOn w:val="DefaultParagraphFont"/>
    <w:link w:val="Footer"/>
    <w:rsid w:val="00BB1B4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Hoa</dc:creator>
  <cp:lastModifiedBy>Windows User</cp:lastModifiedBy>
  <cp:revision>2</cp:revision>
  <dcterms:created xsi:type="dcterms:W3CDTF">2023-12-06T00:40:00Z</dcterms:created>
  <dcterms:modified xsi:type="dcterms:W3CDTF">2023-12-06T00:40:00Z</dcterms:modified>
</cp:coreProperties>
</file>